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jpeg" ContentType="image/jpeg"/>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46FB9" w:rsidRDefault="004F0D93">
      <w:pPr>
        <w:rPr>
          <w:rFonts w:ascii="Times New Roman" w:hAnsi="Times New Roman" w:cs="Times New Roman"/>
          <w:b/>
          <w:sz w:val="24"/>
          <w:szCs w:val="24"/>
        </w:rPr>
      </w:pPr>
      <w:bookmarkStart w:id="0" w:name="_GoBack"/>
      <w:bookmarkEnd w:id="0"/>
      <w:r w:rsidRPr="00F9653F">
        <w:rPr>
          <w:rFonts w:ascii="Times New Roman" w:hAnsi="Times New Roman" w:cs="Times New Roman"/>
          <w:b/>
          <w:sz w:val="24"/>
          <w:szCs w:val="24"/>
        </w:rPr>
        <w:t>Elenergi 201</w:t>
      </w:r>
      <w:r w:rsidR="00E46FB9">
        <w:rPr>
          <w:rFonts w:ascii="Times New Roman" w:hAnsi="Times New Roman" w:cs="Times New Roman"/>
          <w:b/>
          <w:sz w:val="24"/>
          <w:szCs w:val="24"/>
        </w:rPr>
        <w:t>7</w:t>
      </w:r>
    </w:p>
    <w:p w:rsidR="00E46FB9" w:rsidRDefault="00E46FB9">
      <w:pPr>
        <w:rPr>
          <w:rFonts w:ascii="Times New Roman" w:hAnsi="Times New Roman" w:cs="Times New Roman"/>
          <w:b/>
          <w:sz w:val="24"/>
          <w:szCs w:val="24"/>
        </w:rPr>
      </w:pPr>
    </w:p>
    <w:p w:rsidR="004F0D93" w:rsidRPr="00F9653F" w:rsidRDefault="00E46FB9">
      <w:pPr>
        <w:rPr>
          <w:rFonts w:ascii="Times New Roman" w:hAnsi="Times New Roman" w:cs="Times New Roman"/>
          <w:sz w:val="24"/>
          <w:szCs w:val="24"/>
        </w:rPr>
      </w:pPr>
      <w:r>
        <w:rPr>
          <w:rFonts w:ascii="Times New Roman" w:hAnsi="Times New Roman" w:cs="Times New Roman"/>
          <w:b/>
          <w:sz w:val="24"/>
          <w:szCs w:val="24"/>
        </w:rPr>
        <w:t>Instruktion</w:t>
      </w:r>
      <w:r w:rsidR="008F5693">
        <w:rPr>
          <w:rFonts w:ascii="Times New Roman" w:hAnsi="Times New Roman" w:cs="Times New Roman"/>
          <w:b/>
          <w:sz w:val="24"/>
          <w:szCs w:val="24"/>
        </w:rPr>
        <w:t xml:space="preserve"> för ifyllande av fliken ”Blankett för köp”</w:t>
      </w:r>
    </w:p>
    <w:p w:rsidR="004F0D93" w:rsidRPr="008F381D" w:rsidRDefault="004F0D93">
      <w:pPr>
        <w:rPr>
          <w:rFonts w:ascii="Times New Roman" w:hAnsi="Times New Roman" w:cs="Times New Roman"/>
          <w:sz w:val="24"/>
          <w:szCs w:val="24"/>
        </w:rPr>
      </w:pPr>
    </w:p>
    <w:p w:rsidR="008355B1" w:rsidRPr="008F381D" w:rsidRDefault="008355B1">
      <w:pPr>
        <w:rPr>
          <w:rFonts w:ascii="Times New Roman" w:hAnsi="Times New Roman" w:cs="Times New Roman"/>
          <w:b/>
          <w:sz w:val="24"/>
          <w:szCs w:val="24"/>
        </w:rPr>
      </w:pPr>
      <w:r w:rsidRPr="008F381D">
        <w:rPr>
          <w:rFonts w:ascii="Times New Roman" w:hAnsi="Times New Roman" w:cs="Times New Roman"/>
          <w:b/>
          <w:sz w:val="24"/>
          <w:szCs w:val="24"/>
        </w:rPr>
        <w:t>Bakgrund</w:t>
      </w:r>
    </w:p>
    <w:p w:rsidR="004F0D93" w:rsidRPr="008F381D" w:rsidRDefault="004F0D93">
      <w:pPr>
        <w:rPr>
          <w:rFonts w:ascii="Times New Roman" w:hAnsi="Times New Roman" w:cs="Times New Roman"/>
          <w:sz w:val="24"/>
          <w:szCs w:val="24"/>
        </w:rPr>
      </w:pPr>
      <w:r w:rsidRPr="008F381D">
        <w:rPr>
          <w:rFonts w:ascii="Times New Roman" w:hAnsi="Times New Roman" w:cs="Times New Roman"/>
          <w:sz w:val="24"/>
          <w:szCs w:val="24"/>
        </w:rPr>
        <w:t xml:space="preserve">I SKL Kommentus Inköpscentrals (SKI) </w:t>
      </w:r>
      <w:r w:rsidR="008F5693">
        <w:rPr>
          <w:rFonts w:ascii="Times New Roman" w:hAnsi="Times New Roman" w:cs="Times New Roman"/>
          <w:sz w:val="24"/>
          <w:szCs w:val="24"/>
        </w:rPr>
        <w:t>DIS-</w:t>
      </w:r>
      <w:r w:rsidRPr="008F381D">
        <w:rPr>
          <w:rFonts w:ascii="Times New Roman" w:hAnsi="Times New Roman" w:cs="Times New Roman"/>
          <w:sz w:val="24"/>
          <w:szCs w:val="24"/>
        </w:rPr>
        <w:t>upphandling ”Elenergi 201</w:t>
      </w:r>
      <w:r w:rsidR="008F5693">
        <w:rPr>
          <w:rFonts w:ascii="Times New Roman" w:hAnsi="Times New Roman" w:cs="Times New Roman"/>
          <w:sz w:val="24"/>
          <w:szCs w:val="24"/>
        </w:rPr>
        <w:t>7</w:t>
      </w:r>
      <w:r w:rsidRPr="008F381D">
        <w:rPr>
          <w:rFonts w:ascii="Times New Roman" w:hAnsi="Times New Roman" w:cs="Times New Roman"/>
          <w:sz w:val="24"/>
          <w:szCs w:val="24"/>
        </w:rPr>
        <w:t xml:space="preserve">” sker avrop genom </w:t>
      </w:r>
      <w:r w:rsidR="008F5693">
        <w:rPr>
          <w:rFonts w:ascii="Times New Roman" w:hAnsi="Times New Roman" w:cs="Times New Roman"/>
          <w:sz w:val="24"/>
          <w:szCs w:val="24"/>
        </w:rPr>
        <w:t>specifika upphandlingar</w:t>
      </w:r>
      <w:r w:rsidRPr="008F381D">
        <w:rPr>
          <w:rFonts w:ascii="Times New Roman" w:hAnsi="Times New Roman" w:cs="Times New Roman"/>
          <w:sz w:val="24"/>
          <w:szCs w:val="24"/>
        </w:rPr>
        <w:t>. De</w:t>
      </w:r>
      <w:r w:rsidR="008F5693">
        <w:rPr>
          <w:rFonts w:ascii="Times New Roman" w:hAnsi="Times New Roman" w:cs="Times New Roman"/>
          <w:sz w:val="24"/>
          <w:szCs w:val="24"/>
        </w:rPr>
        <w:t xml:space="preserve"> specifika upphandlingarna </w:t>
      </w:r>
      <w:r w:rsidRPr="008F381D">
        <w:rPr>
          <w:rFonts w:ascii="Times New Roman" w:hAnsi="Times New Roman" w:cs="Times New Roman"/>
          <w:sz w:val="24"/>
          <w:szCs w:val="24"/>
        </w:rPr>
        <w:t>genomförs av SKI baserat på underlag från upphandlande myndigheter (se dokumentet ”</w:t>
      </w:r>
      <w:r w:rsidR="008F5693">
        <w:rPr>
          <w:rFonts w:ascii="Times New Roman" w:hAnsi="Times New Roman" w:cs="Times New Roman"/>
          <w:sz w:val="24"/>
          <w:szCs w:val="24"/>
        </w:rPr>
        <w:t xml:space="preserve"> </w:t>
      </w:r>
      <w:r w:rsidR="00DC480C">
        <w:rPr>
          <w:rFonts w:ascii="Times New Roman" w:hAnsi="Times New Roman" w:cs="Times New Roman"/>
          <w:sz w:val="24"/>
          <w:szCs w:val="24"/>
        </w:rPr>
        <w:t>Elenergi 201</w:t>
      </w:r>
      <w:r w:rsidR="008F5693">
        <w:rPr>
          <w:rFonts w:ascii="Times New Roman" w:hAnsi="Times New Roman" w:cs="Times New Roman"/>
          <w:sz w:val="24"/>
          <w:szCs w:val="24"/>
        </w:rPr>
        <w:t>7</w:t>
      </w:r>
      <w:r w:rsidR="00A42A14">
        <w:rPr>
          <w:rFonts w:ascii="Times New Roman" w:hAnsi="Times New Roman" w:cs="Times New Roman"/>
          <w:sz w:val="24"/>
          <w:szCs w:val="24"/>
        </w:rPr>
        <w:t xml:space="preserve"> </w:t>
      </w:r>
      <w:r w:rsidR="00F9653F">
        <w:rPr>
          <w:rFonts w:ascii="Times New Roman" w:hAnsi="Times New Roman" w:cs="Times New Roman"/>
          <w:sz w:val="24"/>
          <w:szCs w:val="24"/>
        </w:rPr>
        <w:t xml:space="preserve">– </w:t>
      </w:r>
      <w:r w:rsidR="00A42A14">
        <w:rPr>
          <w:rFonts w:ascii="Times New Roman" w:hAnsi="Times New Roman" w:cs="Times New Roman"/>
          <w:sz w:val="24"/>
          <w:szCs w:val="24"/>
        </w:rPr>
        <w:t>A</w:t>
      </w:r>
      <w:r w:rsidR="00DC480C">
        <w:rPr>
          <w:rFonts w:ascii="Times New Roman" w:hAnsi="Times New Roman" w:cs="Times New Roman"/>
          <w:sz w:val="24"/>
          <w:szCs w:val="24"/>
        </w:rPr>
        <w:t>vrop</w:t>
      </w:r>
      <w:r w:rsidR="00A42A14">
        <w:rPr>
          <w:rFonts w:ascii="Times New Roman" w:hAnsi="Times New Roman" w:cs="Times New Roman"/>
          <w:sz w:val="24"/>
          <w:szCs w:val="24"/>
        </w:rPr>
        <w:t>sstöd</w:t>
      </w:r>
      <w:r w:rsidR="00DC480C">
        <w:rPr>
          <w:rFonts w:ascii="Times New Roman" w:hAnsi="Times New Roman" w:cs="Times New Roman"/>
          <w:sz w:val="24"/>
          <w:szCs w:val="24"/>
        </w:rPr>
        <w:t>”</w:t>
      </w:r>
      <w:r w:rsidRPr="008F381D">
        <w:rPr>
          <w:rFonts w:ascii="Times New Roman" w:hAnsi="Times New Roman" w:cs="Times New Roman"/>
          <w:sz w:val="24"/>
          <w:szCs w:val="24"/>
        </w:rPr>
        <w:t>).</w:t>
      </w:r>
    </w:p>
    <w:p w:rsidR="008F5693" w:rsidRDefault="004F0D93">
      <w:pPr>
        <w:rPr>
          <w:rFonts w:ascii="Times New Roman" w:hAnsi="Times New Roman" w:cs="Times New Roman"/>
          <w:sz w:val="24"/>
          <w:szCs w:val="24"/>
        </w:rPr>
      </w:pPr>
      <w:r w:rsidRPr="008F381D">
        <w:rPr>
          <w:rFonts w:ascii="Times New Roman" w:hAnsi="Times New Roman" w:cs="Times New Roman"/>
          <w:sz w:val="24"/>
          <w:szCs w:val="24"/>
        </w:rPr>
        <w:t xml:space="preserve">I </w:t>
      </w:r>
      <w:r w:rsidR="008F5693">
        <w:rPr>
          <w:rFonts w:ascii="Times New Roman" w:hAnsi="Times New Roman" w:cs="Times New Roman"/>
          <w:sz w:val="24"/>
          <w:szCs w:val="24"/>
        </w:rPr>
        <w:t xml:space="preserve">Excel-dokumentet </w:t>
      </w:r>
      <w:r w:rsidRPr="008F381D">
        <w:rPr>
          <w:rFonts w:ascii="Times New Roman" w:hAnsi="Times New Roman" w:cs="Times New Roman"/>
          <w:sz w:val="24"/>
          <w:szCs w:val="24"/>
        </w:rPr>
        <w:t xml:space="preserve">”Underlag för </w:t>
      </w:r>
      <w:r w:rsidR="008F5693">
        <w:rPr>
          <w:rFonts w:ascii="Times New Roman" w:hAnsi="Times New Roman" w:cs="Times New Roman"/>
          <w:sz w:val="24"/>
          <w:szCs w:val="24"/>
        </w:rPr>
        <w:t>specifik upphandling</w:t>
      </w:r>
      <w:r w:rsidRPr="008F381D">
        <w:rPr>
          <w:rFonts w:ascii="Times New Roman" w:hAnsi="Times New Roman" w:cs="Times New Roman"/>
          <w:sz w:val="24"/>
          <w:szCs w:val="24"/>
        </w:rPr>
        <w:t xml:space="preserve">” </w:t>
      </w:r>
      <w:r w:rsidR="008F5693">
        <w:rPr>
          <w:rFonts w:ascii="Times New Roman" w:hAnsi="Times New Roman" w:cs="Times New Roman"/>
          <w:sz w:val="24"/>
          <w:szCs w:val="24"/>
        </w:rPr>
        <w:t>samlas de underlagsdokument som behövs för att genomföra den specifika upphandlingen under olika flikar. I dokumentet lämnar även leverantörerna sina anbud.</w:t>
      </w:r>
    </w:p>
    <w:p w:rsidR="004F0D93" w:rsidRPr="008F381D" w:rsidRDefault="008F5693">
      <w:pPr>
        <w:rPr>
          <w:rFonts w:ascii="Times New Roman" w:hAnsi="Times New Roman" w:cs="Times New Roman"/>
          <w:sz w:val="24"/>
          <w:szCs w:val="24"/>
        </w:rPr>
      </w:pPr>
      <w:r>
        <w:rPr>
          <w:rFonts w:ascii="Times New Roman" w:hAnsi="Times New Roman" w:cs="Times New Roman"/>
          <w:sz w:val="24"/>
          <w:szCs w:val="24"/>
        </w:rPr>
        <w:t>Under fliken ”Blankett för köp” lämnar</w:t>
      </w:r>
      <w:r w:rsidR="004F0D93" w:rsidRPr="008F381D">
        <w:rPr>
          <w:rFonts w:ascii="Times New Roman" w:hAnsi="Times New Roman" w:cs="Times New Roman"/>
          <w:sz w:val="24"/>
          <w:szCs w:val="24"/>
        </w:rPr>
        <w:t xml:space="preserve"> </w:t>
      </w:r>
      <w:r>
        <w:rPr>
          <w:rFonts w:ascii="Times New Roman" w:hAnsi="Times New Roman" w:cs="Times New Roman"/>
          <w:sz w:val="24"/>
          <w:szCs w:val="24"/>
        </w:rPr>
        <w:t>den upphandlande myndigheten basuppgifter och gör ett antal val</w:t>
      </w:r>
      <w:r w:rsidR="008355B1" w:rsidRPr="008F381D">
        <w:rPr>
          <w:rFonts w:ascii="Times New Roman" w:hAnsi="Times New Roman" w:cs="Times New Roman"/>
          <w:sz w:val="24"/>
          <w:szCs w:val="24"/>
        </w:rPr>
        <w:t>. Nedanstående text beskriv</w:t>
      </w:r>
      <w:r w:rsidR="00710D61" w:rsidRPr="008F381D">
        <w:rPr>
          <w:rFonts w:ascii="Times New Roman" w:hAnsi="Times New Roman" w:cs="Times New Roman"/>
          <w:sz w:val="24"/>
          <w:szCs w:val="24"/>
        </w:rPr>
        <w:t>er</w:t>
      </w:r>
      <w:r w:rsidR="008355B1" w:rsidRPr="008F381D">
        <w:rPr>
          <w:rFonts w:ascii="Times New Roman" w:hAnsi="Times New Roman" w:cs="Times New Roman"/>
          <w:sz w:val="24"/>
          <w:szCs w:val="24"/>
        </w:rPr>
        <w:t xml:space="preserve"> </w:t>
      </w:r>
      <w:r w:rsidR="00710D61" w:rsidRPr="008F381D">
        <w:rPr>
          <w:rFonts w:ascii="Times New Roman" w:hAnsi="Times New Roman" w:cs="Times New Roman"/>
          <w:sz w:val="24"/>
          <w:szCs w:val="24"/>
        </w:rPr>
        <w:t xml:space="preserve">kortfattat </w:t>
      </w:r>
      <w:r w:rsidR="008355B1" w:rsidRPr="008F381D">
        <w:rPr>
          <w:rFonts w:ascii="Times New Roman" w:hAnsi="Times New Roman" w:cs="Times New Roman"/>
          <w:sz w:val="24"/>
          <w:szCs w:val="24"/>
        </w:rPr>
        <w:t>innebörden i de olika valen.</w:t>
      </w:r>
    </w:p>
    <w:p w:rsidR="008355B1" w:rsidRPr="008F381D" w:rsidRDefault="008355B1">
      <w:pPr>
        <w:rPr>
          <w:rFonts w:ascii="Times New Roman" w:hAnsi="Times New Roman" w:cs="Times New Roman"/>
          <w:b/>
          <w:sz w:val="24"/>
          <w:szCs w:val="24"/>
        </w:rPr>
      </w:pPr>
      <w:r w:rsidRPr="008F381D">
        <w:rPr>
          <w:rFonts w:ascii="Times New Roman" w:hAnsi="Times New Roman" w:cs="Times New Roman"/>
          <w:b/>
          <w:sz w:val="24"/>
          <w:szCs w:val="24"/>
        </w:rPr>
        <w:t>Datum för leveransstart</w:t>
      </w:r>
    </w:p>
    <w:p w:rsidR="008355B1" w:rsidRPr="008F381D" w:rsidRDefault="008355B1">
      <w:pPr>
        <w:rPr>
          <w:rFonts w:ascii="Times New Roman" w:hAnsi="Times New Roman" w:cs="Times New Roman"/>
          <w:sz w:val="24"/>
          <w:szCs w:val="24"/>
        </w:rPr>
      </w:pPr>
      <w:r w:rsidRPr="008F381D">
        <w:rPr>
          <w:rFonts w:ascii="Times New Roman" w:hAnsi="Times New Roman" w:cs="Times New Roman"/>
          <w:sz w:val="24"/>
          <w:szCs w:val="24"/>
        </w:rPr>
        <w:t>Det datum då start av fysisk leverans av el</w:t>
      </w:r>
      <w:r w:rsidR="008F5693">
        <w:rPr>
          <w:rFonts w:ascii="Times New Roman" w:hAnsi="Times New Roman" w:cs="Times New Roman"/>
          <w:sz w:val="24"/>
          <w:szCs w:val="24"/>
        </w:rPr>
        <w:t>energi sk</w:t>
      </w:r>
      <w:r w:rsidRPr="008F381D">
        <w:rPr>
          <w:rFonts w:ascii="Times New Roman" w:hAnsi="Times New Roman" w:cs="Times New Roman"/>
          <w:sz w:val="24"/>
          <w:szCs w:val="24"/>
        </w:rPr>
        <w:t xml:space="preserve">a ske. </w:t>
      </w:r>
      <w:r w:rsidR="00A42A14">
        <w:rPr>
          <w:rFonts w:ascii="Times New Roman" w:hAnsi="Times New Roman" w:cs="Times New Roman"/>
          <w:sz w:val="24"/>
          <w:szCs w:val="24"/>
        </w:rPr>
        <w:t xml:space="preserve">Kontrakt </w:t>
      </w:r>
      <w:r w:rsidRPr="008F381D">
        <w:rPr>
          <w:rFonts w:ascii="Times New Roman" w:hAnsi="Times New Roman" w:cs="Times New Roman"/>
          <w:sz w:val="24"/>
          <w:szCs w:val="24"/>
        </w:rPr>
        <w:t>kan tecknas tidigare och är oberoende av när fysisk leverans ska påbörjas.</w:t>
      </w:r>
      <w:r w:rsidR="00A42A14">
        <w:rPr>
          <w:rFonts w:ascii="Times New Roman" w:hAnsi="Times New Roman" w:cs="Times New Roman"/>
          <w:sz w:val="24"/>
          <w:szCs w:val="24"/>
        </w:rPr>
        <w:t xml:space="preserve"> Prissäkring (gäller ej kontrakt med rörligt pris) av framtida leveranser kan ske/påbörjas så snart kontrakt upprättats.</w:t>
      </w:r>
    </w:p>
    <w:p w:rsidR="004F0D93" w:rsidRPr="008F381D" w:rsidRDefault="00A42A14">
      <w:pPr>
        <w:rPr>
          <w:rFonts w:ascii="Times New Roman" w:hAnsi="Times New Roman" w:cs="Times New Roman"/>
          <w:b/>
          <w:sz w:val="24"/>
          <w:szCs w:val="24"/>
        </w:rPr>
      </w:pPr>
      <w:r>
        <w:rPr>
          <w:rFonts w:ascii="Times New Roman" w:hAnsi="Times New Roman" w:cs="Times New Roman"/>
          <w:b/>
          <w:sz w:val="24"/>
          <w:szCs w:val="24"/>
        </w:rPr>
        <w:t>Kontraktet</w:t>
      </w:r>
      <w:r w:rsidR="008355B1" w:rsidRPr="008F381D">
        <w:rPr>
          <w:rFonts w:ascii="Times New Roman" w:hAnsi="Times New Roman" w:cs="Times New Roman"/>
          <w:b/>
          <w:sz w:val="24"/>
          <w:szCs w:val="24"/>
        </w:rPr>
        <w:t>s längd</w:t>
      </w:r>
    </w:p>
    <w:p w:rsidR="008355B1" w:rsidRDefault="008355B1">
      <w:pPr>
        <w:rPr>
          <w:rFonts w:ascii="Times New Roman" w:hAnsi="Times New Roman" w:cs="Times New Roman"/>
          <w:sz w:val="24"/>
          <w:szCs w:val="24"/>
        </w:rPr>
      </w:pPr>
      <w:r w:rsidRPr="008F381D">
        <w:rPr>
          <w:rFonts w:ascii="Times New Roman" w:hAnsi="Times New Roman" w:cs="Times New Roman"/>
          <w:sz w:val="24"/>
          <w:szCs w:val="24"/>
        </w:rPr>
        <w:t xml:space="preserve">Den period som fysisk leverans under den </w:t>
      </w:r>
      <w:r w:rsidR="008F5693">
        <w:rPr>
          <w:rFonts w:ascii="Times New Roman" w:hAnsi="Times New Roman" w:cs="Times New Roman"/>
          <w:sz w:val="24"/>
          <w:szCs w:val="24"/>
        </w:rPr>
        <w:t>specifika upphandlingen</w:t>
      </w:r>
      <w:r w:rsidR="00273D28" w:rsidRPr="008F381D">
        <w:rPr>
          <w:rFonts w:ascii="Times New Roman" w:hAnsi="Times New Roman" w:cs="Times New Roman"/>
          <w:sz w:val="24"/>
          <w:szCs w:val="24"/>
        </w:rPr>
        <w:t xml:space="preserve"> </w:t>
      </w:r>
      <w:r w:rsidRPr="008F381D">
        <w:rPr>
          <w:rFonts w:ascii="Times New Roman" w:hAnsi="Times New Roman" w:cs="Times New Roman"/>
          <w:sz w:val="24"/>
          <w:szCs w:val="24"/>
        </w:rPr>
        <w:t xml:space="preserve">ska </w:t>
      </w:r>
      <w:r w:rsidR="00273D28" w:rsidRPr="008F381D">
        <w:rPr>
          <w:rFonts w:ascii="Times New Roman" w:hAnsi="Times New Roman" w:cs="Times New Roman"/>
          <w:sz w:val="24"/>
          <w:szCs w:val="24"/>
        </w:rPr>
        <w:t>omfatta</w:t>
      </w:r>
      <w:r w:rsidRPr="008F381D">
        <w:rPr>
          <w:rFonts w:ascii="Times New Roman" w:hAnsi="Times New Roman" w:cs="Times New Roman"/>
          <w:sz w:val="24"/>
          <w:szCs w:val="24"/>
        </w:rPr>
        <w:t>.</w:t>
      </w:r>
      <w:r w:rsidR="00921730" w:rsidRPr="008F381D">
        <w:rPr>
          <w:rFonts w:ascii="Times New Roman" w:hAnsi="Times New Roman" w:cs="Times New Roman"/>
          <w:sz w:val="24"/>
          <w:szCs w:val="24"/>
        </w:rPr>
        <w:br/>
        <w:t>Kortaste möjliga tid</w:t>
      </w:r>
      <w:r w:rsidR="00BF33AE">
        <w:rPr>
          <w:rFonts w:ascii="Times New Roman" w:hAnsi="Times New Roman" w:cs="Times New Roman"/>
          <w:sz w:val="24"/>
          <w:szCs w:val="24"/>
        </w:rPr>
        <w:t xml:space="preserve"> för </w:t>
      </w:r>
      <w:r w:rsidR="00A42A14">
        <w:rPr>
          <w:rFonts w:ascii="Times New Roman" w:hAnsi="Times New Roman" w:cs="Times New Roman"/>
          <w:sz w:val="24"/>
          <w:szCs w:val="24"/>
        </w:rPr>
        <w:t>kontrakt</w:t>
      </w:r>
      <w:r w:rsidR="00921730" w:rsidRPr="008F381D">
        <w:rPr>
          <w:rFonts w:ascii="Times New Roman" w:hAnsi="Times New Roman" w:cs="Times New Roman"/>
          <w:sz w:val="24"/>
          <w:szCs w:val="24"/>
        </w:rPr>
        <w:t xml:space="preserve"> är 12 månader</w:t>
      </w:r>
      <w:r w:rsidR="008F5693">
        <w:rPr>
          <w:rFonts w:ascii="Times New Roman" w:hAnsi="Times New Roman" w:cs="Times New Roman"/>
          <w:sz w:val="24"/>
          <w:szCs w:val="24"/>
        </w:rPr>
        <w:t xml:space="preserve">. Vi rekommenderar inte att </w:t>
      </w:r>
      <w:r w:rsidR="00921730" w:rsidRPr="008F381D">
        <w:rPr>
          <w:rFonts w:ascii="Times New Roman" w:hAnsi="Times New Roman" w:cs="Times New Roman"/>
          <w:sz w:val="24"/>
          <w:szCs w:val="24"/>
        </w:rPr>
        <w:t>län</w:t>
      </w:r>
      <w:r w:rsidR="008F5693">
        <w:rPr>
          <w:rFonts w:ascii="Times New Roman" w:hAnsi="Times New Roman" w:cs="Times New Roman"/>
          <w:sz w:val="24"/>
          <w:szCs w:val="24"/>
        </w:rPr>
        <w:t xml:space="preserve">gre kontrakt än </w:t>
      </w:r>
      <w:r w:rsidR="00BF33AE">
        <w:rPr>
          <w:rFonts w:ascii="Times New Roman" w:hAnsi="Times New Roman" w:cs="Times New Roman"/>
          <w:sz w:val="24"/>
          <w:szCs w:val="24"/>
        </w:rPr>
        <w:t>48 månader</w:t>
      </w:r>
      <w:r w:rsidR="008F5693">
        <w:rPr>
          <w:rFonts w:ascii="Times New Roman" w:hAnsi="Times New Roman" w:cs="Times New Roman"/>
          <w:sz w:val="24"/>
          <w:szCs w:val="24"/>
        </w:rPr>
        <w:t xml:space="preserve"> tecknas, även om det är möjligt att i ett DIS ha kontrakt med längre löptid.</w:t>
      </w:r>
      <w:r w:rsidR="00A42A14">
        <w:rPr>
          <w:rFonts w:ascii="Times New Roman" w:hAnsi="Times New Roman" w:cs="Times New Roman"/>
          <w:sz w:val="24"/>
          <w:szCs w:val="24"/>
        </w:rPr>
        <w:t xml:space="preserve"> Kontrakt kan </w:t>
      </w:r>
      <w:r w:rsidR="008F5693">
        <w:rPr>
          <w:rFonts w:ascii="Times New Roman" w:hAnsi="Times New Roman" w:cs="Times New Roman"/>
          <w:sz w:val="24"/>
          <w:szCs w:val="24"/>
        </w:rPr>
        <w:t>tecknas</w:t>
      </w:r>
      <w:r w:rsidR="00A42A14">
        <w:rPr>
          <w:rFonts w:ascii="Times New Roman" w:hAnsi="Times New Roman" w:cs="Times New Roman"/>
          <w:sz w:val="24"/>
          <w:szCs w:val="24"/>
        </w:rPr>
        <w:t xml:space="preserve"> när som helst under </w:t>
      </w:r>
      <w:r w:rsidR="008F5693">
        <w:rPr>
          <w:rFonts w:ascii="Times New Roman" w:hAnsi="Times New Roman" w:cs="Times New Roman"/>
          <w:sz w:val="24"/>
          <w:szCs w:val="24"/>
        </w:rPr>
        <w:t>DIS giltighetstid.</w:t>
      </w:r>
    </w:p>
    <w:p w:rsidR="00921730" w:rsidRPr="008F381D" w:rsidRDefault="00921730">
      <w:pPr>
        <w:rPr>
          <w:rFonts w:ascii="Times New Roman" w:hAnsi="Times New Roman" w:cs="Times New Roman"/>
          <w:b/>
          <w:sz w:val="24"/>
          <w:szCs w:val="24"/>
        </w:rPr>
      </w:pPr>
      <w:r w:rsidRPr="008F381D">
        <w:rPr>
          <w:rFonts w:ascii="Times New Roman" w:hAnsi="Times New Roman" w:cs="Times New Roman"/>
          <w:b/>
          <w:sz w:val="24"/>
          <w:szCs w:val="24"/>
        </w:rPr>
        <w:t>Inköpsmodeller</w:t>
      </w:r>
    </w:p>
    <w:p w:rsidR="00921730" w:rsidRPr="008F381D" w:rsidRDefault="00921730">
      <w:pPr>
        <w:rPr>
          <w:rFonts w:ascii="Times New Roman" w:hAnsi="Times New Roman" w:cs="Times New Roman"/>
          <w:sz w:val="24"/>
          <w:szCs w:val="24"/>
        </w:rPr>
      </w:pPr>
      <w:r w:rsidRPr="008F381D">
        <w:rPr>
          <w:rFonts w:ascii="Times New Roman" w:hAnsi="Times New Roman" w:cs="Times New Roman"/>
          <w:i/>
          <w:sz w:val="24"/>
          <w:szCs w:val="24"/>
        </w:rPr>
        <w:t>Fast elpris – engångsprissättning:</w:t>
      </w:r>
      <w:r w:rsidRPr="008F381D">
        <w:rPr>
          <w:rFonts w:ascii="Times New Roman" w:hAnsi="Times New Roman" w:cs="Times New Roman"/>
          <w:sz w:val="24"/>
          <w:szCs w:val="24"/>
        </w:rPr>
        <w:t xml:space="preserve"> Kraftprisets samtliga ingående komponenter räknas fram på </w:t>
      </w:r>
      <w:r w:rsidR="00A42A14">
        <w:rPr>
          <w:rFonts w:ascii="Times New Roman" w:hAnsi="Times New Roman" w:cs="Times New Roman"/>
          <w:sz w:val="24"/>
          <w:szCs w:val="24"/>
        </w:rPr>
        <w:t>datum för prissäkring</w:t>
      </w:r>
      <w:r w:rsidRPr="008F381D">
        <w:rPr>
          <w:rFonts w:ascii="Times New Roman" w:hAnsi="Times New Roman" w:cs="Times New Roman"/>
          <w:sz w:val="24"/>
          <w:szCs w:val="24"/>
        </w:rPr>
        <w:t xml:space="preserve"> och är därefter fast under hela leveransperioden. Pris</w:t>
      </w:r>
      <w:r w:rsidR="00A42A14">
        <w:rPr>
          <w:rFonts w:ascii="Times New Roman" w:hAnsi="Times New Roman" w:cs="Times New Roman"/>
          <w:sz w:val="24"/>
          <w:szCs w:val="24"/>
        </w:rPr>
        <w:t>sättning</w:t>
      </w:r>
      <w:r w:rsidRPr="008F381D">
        <w:rPr>
          <w:rFonts w:ascii="Times New Roman" w:hAnsi="Times New Roman" w:cs="Times New Roman"/>
          <w:sz w:val="24"/>
          <w:szCs w:val="24"/>
        </w:rPr>
        <w:t xml:space="preserve"> av prognosticerad volym för hela leveransperioden görs vid ett tillfälle. Datum för prissättning bestäms </w:t>
      </w:r>
      <w:r w:rsidR="00A813B7">
        <w:rPr>
          <w:rFonts w:ascii="Times New Roman" w:hAnsi="Times New Roman" w:cs="Times New Roman"/>
          <w:sz w:val="24"/>
          <w:szCs w:val="24"/>
        </w:rPr>
        <w:t>av respektive upphandlande myndighet</w:t>
      </w:r>
      <w:r w:rsidR="00A42A14">
        <w:rPr>
          <w:rFonts w:ascii="Times New Roman" w:hAnsi="Times New Roman" w:cs="Times New Roman"/>
          <w:sz w:val="24"/>
          <w:szCs w:val="24"/>
        </w:rPr>
        <w:t xml:space="preserve"> i samråd med antagen leverantör</w:t>
      </w:r>
      <w:r w:rsidR="00A813B7">
        <w:rPr>
          <w:rFonts w:ascii="Times New Roman" w:hAnsi="Times New Roman" w:cs="Times New Roman"/>
          <w:sz w:val="24"/>
          <w:szCs w:val="24"/>
        </w:rPr>
        <w:t xml:space="preserve"> och anges </w:t>
      </w:r>
      <w:r w:rsidRPr="008F381D">
        <w:rPr>
          <w:rFonts w:ascii="Times New Roman" w:hAnsi="Times New Roman" w:cs="Times New Roman"/>
          <w:sz w:val="24"/>
          <w:szCs w:val="24"/>
        </w:rPr>
        <w:t xml:space="preserve">i bilaga till </w:t>
      </w:r>
      <w:r w:rsidR="00A42A14">
        <w:rPr>
          <w:rFonts w:ascii="Times New Roman" w:hAnsi="Times New Roman" w:cs="Times New Roman"/>
          <w:sz w:val="24"/>
          <w:szCs w:val="24"/>
        </w:rPr>
        <w:t>kontraktet</w:t>
      </w:r>
      <w:r w:rsidRPr="008F381D">
        <w:rPr>
          <w:rFonts w:ascii="Times New Roman" w:hAnsi="Times New Roman" w:cs="Times New Roman"/>
          <w:sz w:val="24"/>
          <w:szCs w:val="24"/>
        </w:rPr>
        <w:t>. Datum för prissättning måste sättas till minimum 30 dagar innan datum för leveransstart.</w:t>
      </w:r>
      <w:r w:rsidR="004D4F87">
        <w:rPr>
          <w:rFonts w:ascii="Times New Roman" w:hAnsi="Times New Roman" w:cs="Times New Roman"/>
          <w:sz w:val="24"/>
          <w:szCs w:val="24"/>
        </w:rPr>
        <w:br/>
        <w:t xml:space="preserve">Vad som ingår i offererat arvode för prismodellen </w:t>
      </w:r>
      <w:r w:rsidR="00141F8B">
        <w:rPr>
          <w:rFonts w:ascii="Times New Roman" w:hAnsi="Times New Roman" w:cs="Times New Roman"/>
          <w:sz w:val="24"/>
          <w:szCs w:val="24"/>
        </w:rPr>
        <w:t>är definierat i upphandlingsunderlagen.</w:t>
      </w:r>
    </w:p>
    <w:p w:rsidR="00141F8B" w:rsidRPr="008F381D" w:rsidRDefault="00921730" w:rsidP="00921730">
      <w:pPr>
        <w:rPr>
          <w:rFonts w:ascii="Times New Roman" w:hAnsi="Times New Roman" w:cs="Times New Roman"/>
          <w:sz w:val="24"/>
          <w:szCs w:val="24"/>
        </w:rPr>
      </w:pPr>
      <w:r w:rsidRPr="008F381D">
        <w:rPr>
          <w:rFonts w:ascii="Times New Roman" w:hAnsi="Times New Roman" w:cs="Times New Roman"/>
          <w:i/>
          <w:sz w:val="24"/>
          <w:szCs w:val="24"/>
        </w:rPr>
        <w:t>Fast elpris – successiv uppbyggnad:</w:t>
      </w:r>
      <w:r w:rsidRPr="008F381D">
        <w:rPr>
          <w:rFonts w:ascii="Times New Roman" w:hAnsi="Times New Roman" w:cs="Times New Roman"/>
          <w:sz w:val="24"/>
          <w:szCs w:val="24"/>
        </w:rPr>
        <w:t xml:space="preserve"> Kraftpriset räknas fram som ett genomsnitt av noteringarna för ingående komponenter under priss</w:t>
      </w:r>
      <w:r w:rsidR="00A42A14">
        <w:rPr>
          <w:rFonts w:ascii="Times New Roman" w:hAnsi="Times New Roman" w:cs="Times New Roman"/>
          <w:sz w:val="24"/>
          <w:szCs w:val="24"/>
        </w:rPr>
        <w:t>ättnings</w:t>
      </w:r>
      <w:r w:rsidRPr="008F381D">
        <w:rPr>
          <w:rFonts w:ascii="Times New Roman" w:hAnsi="Times New Roman" w:cs="Times New Roman"/>
          <w:sz w:val="24"/>
          <w:szCs w:val="24"/>
        </w:rPr>
        <w:t xml:space="preserve">perioden. </w:t>
      </w:r>
      <w:r w:rsidR="003160CC" w:rsidRPr="008F381D">
        <w:rPr>
          <w:rFonts w:ascii="Times New Roman" w:hAnsi="Times New Roman" w:cs="Times New Roman"/>
          <w:sz w:val="24"/>
          <w:szCs w:val="24"/>
        </w:rPr>
        <w:t>Prissä</w:t>
      </w:r>
      <w:r w:rsidR="00A42A14">
        <w:rPr>
          <w:rFonts w:ascii="Times New Roman" w:hAnsi="Times New Roman" w:cs="Times New Roman"/>
          <w:sz w:val="24"/>
          <w:szCs w:val="24"/>
        </w:rPr>
        <w:t>ttnings</w:t>
      </w:r>
      <w:r w:rsidR="003160CC" w:rsidRPr="008F381D">
        <w:rPr>
          <w:rFonts w:ascii="Times New Roman" w:hAnsi="Times New Roman" w:cs="Times New Roman"/>
          <w:sz w:val="24"/>
          <w:szCs w:val="24"/>
        </w:rPr>
        <w:t xml:space="preserve">perioden (från och med datum till och med datum) </w:t>
      </w:r>
      <w:r w:rsidRPr="008F381D">
        <w:rPr>
          <w:rFonts w:ascii="Times New Roman" w:hAnsi="Times New Roman" w:cs="Times New Roman"/>
          <w:sz w:val="24"/>
          <w:szCs w:val="24"/>
        </w:rPr>
        <w:t xml:space="preserve">bestäms </w:t>
      </w:r>
      <w:r w:rsidR="00A813B7">
        <w:rPr>
          <w:rFonts w:ascii="Times New Roman" w:hAnsi="Times New Roman" w:cs="Times New Roman"/>
          <w:sz w:val="24"/>
          <w:szCs w:val="24"/>
        </w:rPr>
        <w:t xml:space="preserve">av respektive upphandlande myndighet </w:t>
      </w:r>
      <w:r w:rsidR="00A42A14">
        <w:rPr>
          <w:rFonts w:ascii="Times New Roman" w:hAnsi="Times New Roman" w:cs="Times New Roman"/>
          <w:sz w:val="24"/>
          <w:szCs w:val="24"/>
        </w:rPr>
        <w:t xml:space="preserve">i samråd med antagen leverantör </w:t>
      </w:r>
      <w:r w:rsidR="00A813B7">
        <w:rPr>
          <w:rFonts w:ascii="Times New Roman" w:hAnsi="Times New Roman" w:cs="Times New Roman"/>
          <w:sz w:val="24"/>
          <w:szCs w:val="24"/>
        </w:rPr>
        <w:t xml:space="preserve">och anges </w:t>
      </w:r>
      <w:r w:rsidRPr="008F381D">
        <w:rPr>
          <w:rFonts w:ascii="Times New Roman" w:hAnsi="Times New Roman" w:cs="Times New Roman"/>
          <w:sz w:val="24"/>
          <w:szCs w:val="24"/>
        </w:rPr>
        <w:t xml:space="preserve">i bilaga till </w:t>
      </w:r>
      <w:r w:rsidR="00A42A14">
        <w:rPr>
          <w:rFonts w:ascii="Times New Roman" w:hAnsi="Times New Roman" w:cs="Times New Roman"/>
          <w:sz w:val="24"/>
          <w:szCs w:val="24"/>
        </w:rPr>
        <w:t>kontrakte</w:t>
      </w:r>
      <w:r w:rsidRPr="008F381D">
        <w:rPr>
          <w:rFonts w:ascii="Times New Roman" w:hAnsi="Times New Roman" w:cs="Times New Roman"/>
          <w:sz w:val="24"/>
          <w:szCs w:val="24"/>
        </w:rPr>
        <w:t xml:space="preserve">t. </w:t>
      </w:r>
      <w:r w:rsidR="003160CC" w:rsidRPr="008F381D">
        <w:rPr>
          <w:rFonts w:ascii="Times New Roman" w:hAnsi="Times New Roman" w:cs="Times New Roman"/>
          <w:sz w:val="24"/>
          <w:szCs w:val="24"/>
        </w:rPr>
        <w:t>Prissä</w:t>
      </w:r>
      <w:r w:rsidR="00A42A14">
        <w:rPr>
          <w:rFonts w:ascii="Times New Roman" w:hAnsi="Times New Roman" w:cs="Times New Roman"/>
          <w:sz w:val="24"/>
          <w:szCs w:val="24"/>
        </w:rPr>
        <w:t>ttnings</w:t>
      </w:r>
      <w:r w:rsidR="003160CC" w:rsidRPr="008F381D">
        <w:rPr>
          <w:rFonts w:ascii="Times New Roman" w:hAnsi="Times New Roman" w:cs="Times New Roman"/>
          <w:sz w:val="24"/>
          <w:szCs w:val="24"/>
        </w:rPr>
        <w:t>perioden måste omfatta minst 30 noteringsdagar, inklusive start- och slutdatum. Prissä</w:t>
      </w:r>
      <w:r w:rsidR="00A42A14">
        <w:rPr>
          <w:rFonts w:ascii="Times New Roman" w:hAnsi="Times New Roman" w:cs="Times New Roman"/>
          <w:sz w:val="24"/>
          <w:szCs w:val="24"/>
        </w:rPr>
        <w:t>ttnings</w:t>
      </w:r>
      <w:r w:rsidR="003160CC" w:rsidRPr="008F381D">
        <w:rPr>
          <w:rFonts w:ascii="Times New Roman" w:hAnsi="Times New Roman" w:cs="Times New Roman"/>
          <w:sz w:val="24"/>
          <w:szCs w:val="24"/>
        </w:rPr>
        <w:t xml:space="preserve">periodens </w:t>
      </w:r>
      <w:r w:rsidR="003160CC" w:rsidRPr="008F381D">
        <w:rPr>
          <w:rFonts w:ascii="Times New Roman" w:hAnsi="Times New Roman" w:cs="Times New Roman"/>
          <w:sz w:val="24"/>
          <w:szCs w:val="24"/>
        </w:rPr>
        <w:lastRenderedPageBreak/>
        <w:t xml:space="preserve">slutdatum måste infalla minimum 30 dagar innan </w:t>
      </w:r>
      <w:r w:rsidR="00A42A14">
        <w:rPr>
          <w:rFonts w:ascii="Times New Roman" w:hAnsi="Times New Roman" w:cs="Times New Roman"/>
          <w:sz w:val="24"/>
          <w:szCs w:val="24"/>
        </w:rPr>
        <w:t>datum för leverans</w:t>
      </w:r>
      <w:r w:rsidR="003160CC" w:rsidRPr="008F381D">
        <w:rPr>
          <w:rFonts w:ascii="Times New Roman" w:hAnsi="Times New Roman" w:cs="Times New Roman"/>
          <w:sz w:val="24"/>
          <w:szCs w:val="24"/>
        </w:rPr>
        <w:t>start. Inför ett kalenderår ska 100 % av prognosticerad volym vara prissatt.</w:t>
      </w:r>
      <w:r w:rsidR="00141F8B">
        <w:rPr>
          <w:rFonts w:ascii="Times New Roman" w:hAnsi="Times New Roman" w:cs="Times New Roman"/>
          <w:sz w:val="24"/>
          <w:szCs w:val="24"/>
        </w:rPr>
        <w:br/>
        <w:t>Vad som ingår i offererat arvode för prismodellen är definierat i upphandlingsunderlagen.</w:t>
      </w:r>
    </w:p>
    <w:p w:rsidR="003160CC" w:rsidRDefault="003160CC" w:rsidP="00921730">
      <w:pPr>
        <w:rPr>
          <w:rFonts w:ascii="Times New Roman" w:hAnsi="Times New Roman" w:cs="Times New Roman"/>
          <w:sz w:val="24"/>
          <w:szCs w:val="24"/>
        </w:rPr>
      </w:pPr>
      <w:r w:rsidRPr="008F381D">
        <w:rPr>
          <w:rFonts w:ascii="Times New Roman" w:hAnsi="Times New Roman" w:cs="Times New Roman"/>
          <w:i/>
          <w:sz w:val="24"/>
          <w:szCs w:val="24"/>
        </w:rPr>
        <w:t>Rörligt elpris:</w:t>
      </w:r>
      <w:r w:rsidRPr="008F381D">
        <w:rPr>
          <w:rFonts w:ascii="Times New Roman" w:hAnsi="Times New Roman" w:cs="Times New Roman"/>
          <w:sz w:val="24"/>
          <w:szCs w:val="24"/>
        </w:rPr>
        <w:t xml:space="preserve"> Rörligt pris utgår från spotpriset på timbasis (SEK) i det elprisområde där upphandlande myndighet har sin konsumtion + (spotpris för elcertifikat * kvotplikt för elcertifikat).</w:t>
      </w:r>
      <w:r w:rsidR="00141F8B">
        <w:rPr>
          <w:rFonts w:ascii="Times New Roman" w:hAnsi="Times New Roman" w:cs="Times New Roman"/>
          <w:sz w:val="24"/>
          <w:szCs w:val="24"/>
        </w:rPr>
        <w:br/>
        <w:t>Vad som ingår i offererat arvode för prismodellen är definierat i upphandlingsunderlagen.</w:t>
      </w:r>
    </w:p>
    <w:p w:rsidR="008F5693" w:rsidRDefault="008F5693" w:rsidP="00921730">
      <w:pPr>
        <w:rPr>
          <w:rFonts w:ascii="Times New Roman" w:hAnsi="Times New Roman" w:cs="Times New Roman"/>
          <w:sz w:val="24"/>
          <w:szCs w:val="24"/>
        </w:rPr>
      </w:pPr>
      <w:r w:rsidRPr="004D4F87">
        <w:rPr>
          <w:rFonts w:ascii="Times New Roman" w:hAnsi="Times New Roman" w:cs="Times New Roman"/>
          <w:i/>
          <w:sz w:val="24"/>
          <w:szCs w:val="24"/>
        </w:rPr>
        <w:t>Kombo – rörligt + fast elpris</w:t>
      </w:r>
      <w:r w:rsidR="004D4F87" w:rsidRPr="004D4F87">
        <w:rPr>
          <w:rFonts w:ascii="Times New Roman" w:hAnsi="Times New Roman" w:cs="Times New Roman"/>
          <w:i/>
          <w:sz w:val="24"/>
          <w:szCs w:val="24"/>
        </w:rPr>
        <w:t>:</w:t>
      </w:r>
      <w:r w:rsidR="004D4F87">
        <w:rPr>
          <w:rFonts w:ascii="Times New Roman" w:hAnsi="Times New Roman" w:cs="Times New Roman"/>
          <w:sz w:val="24"/>
          <w:szCs w:val="24"/>
        </w:rPr>
        <w:t xml:space="preserve"> Den upphandlande myndigheten anger vilka volymer som ska prissättas till fast respektive rörligt pris enligt beskrivningarna ovan.</w:t>
      </w:r>
      <w:r w:rsidR="00141F8B">
        <w:rPr>
          <w:rFonts w:ascii="Times New Roman" w:hAnsi="Times New Roman" w:cs="Times New Roman"/>
          <w:sz w:val="24"/>
          <w:szCs w:val="24"/>
        </w:rPr>
        <w:br/>
        <w:t>Vad som ingår i offererat arvode för prismodellen är definierat i upphandlingsunderlagen.</w:t>
      </w:r>
    </w:p>
    <w:p w:rsidR="004D4F87" w:rsidRPr="008F381D" w:rsidRDefault="004D4F87" w:rsidP="00921730">
      <w:pPr>
        <w:rPr>
          <w:rFonts w:ascii="Times New Roman" w:hAnsi="Times New Roman" w:cs="Times New Roman"/>
          <w:sz w:val="24"/>
          <w:szCs w:val="24"/>
        </w:rPr>
      </w:pPr>
      <w:r w:rsidRPr="004D4F87">
        <w:rPr>
          <w:rFonts w:ascii="Times New Roman" w:hAnsi="Times New Roman" w:cs="Times New Roman"/>
          <w:i/>
          <w:sz w:val="24"/>
          <w:szCs w:val="24"/>
        </w:rPr>
        <w:t>Annan inköpsmodell:</w:t>
      </w:r>
      <w:r>
        <w:rPr>
          <w:rFonts w:ascii="Times New Roman" w:hAnsi="Times New Roman" w:cs="Times New Roman"/>
          <w:sz w:val="24"/>
          <w:szCs w:val="24"/>
        </w:rPr>
        <w:t xml:space="preserve"> Den upphandlande myndigheten beskriver själv enligt vilka principer kraftpriset ska sättas. Här finns inga begränsningar. Observera dock att den upphandlande myndigheten i detta fall måste ange vilka parametrar som ska ingå i offererat pris, då denna modell inte täcks av de </w:t>
      </w:r>
      <w:r w:rsidR="00141F8B">
        <w:rPr>
          <w:rFonts w:ascii="Times New Roman" w:hAnsi="Times New Roman" w:cs="Times New Roman"/>
          <w:sz w:val="24"/>
          <w:szCs w:val="24"/>
        </w:rPr>
        <w:t>definitioner som ges av prismodellerna ovan.</w:t>
      </w:r>
      <w:r>
        <w:rPr>
          <w:rFonts w:ascii="Times New Roman" w:hAnsi="Times New Roman" w:cs="Times New Roman"/>
          <w:sz w:val="24"/>
          <w:szCs w:val="24"/>
        </w:rPr>
        <w:t xml:space="preserve"> </w:t>
      </w:r>
    </w:p>
    <w:p w:rsidR="00304CF6" w:rsidRDefault="008F5693" w:rsidP="00D82789">
      <w:pPr>
        <w:rPr>
          <w:rFonts w:ascii="Times New Roman" w:hAnsi="Times New Roman" w:cs="Times New Roman"/>
          <w:b/>
          <w:sz w:val="24"/>
          <w:szCs w:val="24"/>
        </w:rPr>
      </w:pPr>
      <w:r>
        <w:rPr>
          <w:rFonts w:ascii="Times New Roman" w:hAnsi="Times New Roman" w:cs="Times New Roman"/>
          <w:b/>
          <w:sz w:val="24"/>
          <w:szCs w:val="24"/>
        </w:rPr>
        <w:t>Miljöprodukter</w:t>
      </w:r>
    </w:p>
    <w:p w:rsidR="00141F8B" w:rsidRPr="00141F8B" w:rsidRDefault="00141F8B" w:rsidP="00D82789">
      <w:pPr>
        <w:rPr>
          <w:rFonts w:ascii="Times New Roman" w:hAnsi="Times New Roman" w:cs="Times New Roman"/>
          <w:sz w:val="24"/>
          <w:szCs w:val="24"/>
        </w:rPr>
      </w:pPr>
      <w:r w:rsidRPr="00141F8B">
        <w:rPr>
          <w:rFonts w:ascii="Times New Roman" w:hAnsi="Times New Roman" w:cs="Times New Roman"/>
          <w:i/>
          <w:sz w:val="24"/>
          <w:szCs w:val="24"/>
        </w:rPr>
        <w:t xml:space="preserve">Inget val: </w:t>
      </w:r>
      <w:r>
        <w:rPr>
          <w:rFonts w:ascii="Times New Roman" w:hAnsi="Times New Roman" w:cs="Times New Roman"/>
          <w:sz w:val="24"/>
          <w:szCs w:val="24"/>
        </w:rPr>
        <w:t>Svensk elmix (40 % vattenkraft, 40 % kärnkraft, 10 % vindkraft, 10 % kraftvärme).</w:t>
      </w:r>
    </w:p>
    <w:p w:rsidR="00304CF6" w:rsidRPr="00304CF6" w:rsidRDefault="00304CF6" w:rsidP="00304CF6">
      <w:pPr>
        <w:rPr>
          <w:rFonts w:ascii="Times New Roman" w:eastAsia="Times New Roman" w:hAnsi="Times New Roman" w:cs="Times New Roman"/>
          <w:sz w:val="24"/>
          <w:szCs w:val="24"/>
          <w:lang w:eastAsia="sv-SE"/>
        </w:rPr>
      </w:pPr>
      <w:r>
        <w:rPr>
          <w:rFonts w:ascii="Times New Roman" w:hAnsi="Times New Roman" w:cs="Times New Roman"/>
          <w:i/>
          <w:sz w:val="24"/>
          <w:szCs w:val="24"/>
        </w:rPr>
        <w:t>El från förnybara energikällor</w:t>
      </w:r>
      <w:r w:rsidRPr="008F381D">
        <w:rPr>
          <w:rFonts w:ascii="Times New Roman" w:hAnsi="Times New Roman" w:cs="Times New Roman"/>
          <w:i/>
          <w:sz w:val="24"/>
          <w:szCs w:val="24"/>
        </w:rPr>
        <w:t>:</w:t>
      </w:r>
      <w:r w:rsidRPr="008F381D">
        <w:rPr>
          <w:rFonts w:ascii="Times New Roman" w:hAnsi="Times New Roman" w:cs="Times New Roman"/>
          <w:sz w:val="24"/>
          <w:szCs w:val="24"/>
        </w:rPr>
        <w:t xml:space="preserve"> </w:t>
      </w:r>
      <w:r>
        <w:rPr>
          <w:rFonts w:ascii="Times New Roman" w:hAnsi="Times New Roman" w:cs="Times New Roman"/>
          <w:sz w:val="24"/>
          <w:szCs w:val="24"/>
        </w:rPr>
        <w:t xml:space="preserve">Leverans av </w:t>
      </w:r>
      <w:r w:rsidRPr="00304CF6">
        <w:rPr>
          <w:rFonts w:ascii="Times New Roman" w:hAnsi="Times New Roman" w:cs="Times New Roman"/>
          <w:sz w:val="24"/>
          <w:szCs w:val="24"/>
        </w:rPr>
        <w:t>el</w:t>
      </w:r>
      <w:r w:rsidRPr="00304CF6">
        <w:rPr>
          <w:rFonts w:ascii="Times New Roman" w:eastAsia="Times New Roman" w:hAnsi="Times New Roman" w:cs="Times New Roman"/>
          <w:sz w:val="24"/>
          <w:szCs w:val="24"/>
          <w:lang w:eastAsia="sv-SE"/>
        </w:rPr>
        <w:t xml:space="preserve"> från förnybara energikäll</w:t>
      </w:r>
      <w:r>
        <w:rPr>
          <w:rFonts w:ascii="Times New Roman" w:eastAsia="Times New Roman" w:hAnsi="Times New Roman" w:cs="Times New Roman"/>
          <w:sz w:val="24"/>
          <w:szCs w:val="24"/>
          <w:lang w:eastAsia="sv-SE"/>
        </w:rPr>
        <w:t>or enligt direktivet 2009/28/EG.</w:t>
      </w:r>
    </w:p>
    <w:p w:rsidR="00304CF6" w:rsidRDefault="00304CF6" w:rsidP="00304CF6">
      <w:pPr>
        <w:tabs>
          <w:tab w:val="left" w:pos="284"/>
        </w:tabs>
        <w:rPr>
          <w:rFonts w:ascii="Times New Roman" w:hAnsi="Times New Roman" w:cs="Times New Roman"/>
          <w:sz w:val="24"/>
          <w:szCs w:val="24"/>
        </w:rPr>
      </w:pPr>
      <w:r w:rsidRPr="00304CF6">
        <w:rPr>
          <w:rFonts w:ascii="Times New Roman" w:eastAsia="Times New Roman" w:hAnsi="Times New Roman" w:cs="Times New Roman"/>
          <w:sz w:val="24"/>
          <w:szCs w:val="24"/>
          <w:lang w:eastAsia="sv-SE"/>
        </w:rPr>
        <w:t>Som förnybara energikällor räknas: vindkraft, solenergi, aerotermisk energi (luftvärme), geotermisk energi, hydrotermisk energi (vattenvärme) och havsenergi, vattenkraft, biomassa, deponigas, gas från avloppsreningsverk samt biogas.</w:t>
      </w:r>
      <w:r>
        <w:rPr>
          <w:rFonts w:ascii="Times New Roman" w:eastAsia="Times New Roman" w:hAnsi="Times New Roman" w:cs="Times New Roman"/>
          <w:sz w:val="24"/>
          <w:szCs w:val="24"/>
          <w:lang w:eastAsia="sv-SE"/>
        </w:rPr>
        <w:t xml:space="preserve"> </w:t>
      </w:r>
      <w:r>
        <w:rPr>
          <w:rFonts w:ascii="Times New Roman" w:eastAsia="Times New Roman" w:hAnsi="Times New Roman" w:cs="Times New Roman"/>
          <w:sz w:val="24"/>
          <w:szCs w:val="24"/>
          <w:lang w:eastAsia="sv-SE"/>
        </w:rPr>
        <w:br/>
      </w:r>
      <w:r>
        <w:rPr>
          <w:rFonts w:ascii="Times New Roman" w:eastAsia="Times New Roman" w:hAnsi="Times New Roman" w:cs="Times New Roman"/>
          <w:sz w:val="24"/>
          <w:szCs w:val="24"/>
          <w:lang w:eastAsia="sv-SE"/>
        </w:rPr>
        <w:br/>
      </w:r>
      <w:r w:rsidR="00141F8B">
        <w:rPr>
          <w:rFonts w:ascii="Times New Roman" w:hAnsi="Times New Roman" w:cs="Times New Roman"/>
          <w:i/>
          <w:sz w:val="24"/>
          <w:szCs w:val="24"/>
        </w:rPr>
        <w:t>Bra M</w:t>
      </w:r>
      <w:r w:rsidR="00216176" w:rsidRPr="008F381D">
        <w:rPr>
          <w:rFonts w:ascii="Times New Roman" w:hAnsi="Times New Roman" w:cs="Times New Roman"/>
          <w:i/>
          <w:sz w:val="24"/>
          <w:szCs w:val="24"/>
        </w:rPr>
        <w:t xml:space="preserve">iljöval: </w:t>
      </w:r>
      <w:r w:rsidR="00D82789" w:rsidRPr="008F381D">
        <w:rPr>
          <w:rFonts w:ascii="Times New Roman" w:hAnsi="Times New Roman" w:cs="Times New Roman"/>
          <w:sz w:val="24"/>
          <w:szCs w:val="24"/>
        </w:rPr>
        <w:t xml:space="preserve">El märkt med Bra Miljöval är Svenska Naturskyddsföreningens miljömärkning av el. Bra Miljöval innehåller kriterier med syfte att minska negativa miljökonsekvenser från elgenerering. El från sol, vind, befintlig vattenkraft och biobränsle kan miljömärkas. Märkningen är en tredjepartskontrollerad verifikation och har funnits på den Svenska elmarknaden sedan avregleringen 1996. </w:t>
      </w:r>
    </w:p>
    <w:p w:rsidR="00141F8B" w:rsidRPr="008F381D" w:rsidRDefault="00141F8B" w:rsidP="00304CF6">
      <w:pPr>
        <w:tabs>
          <w:tab w:val="left" w:pos="284"/>
        </w:tabs>
        <w:rPr>
          <w:rFonts w:ascii="Times New Roman" w:hAnsi="Times New Roman" w:cs="Times New Roman"/>
          <w:sz w:val="24"/>
          <w:szCs w:val="24"/>
        </w:rPr>
      </w:pPr>
      <w:r w:rsidRPr="00141F8B">
        <w:rPr>
          <w:rFonts w:ascii="Times New Roman" w:hAnsi="Times New Roman" w:cs="Times New Roman"/>
          <w:i/>
          <w:sz w:val="24"/>
          <w:szCs w:val="24"/>
        </w:rPr>
        <w:t>Annan miljömodell:</w:t>
      </w:r>
      <w:r>
        <w:rPr>
          <w:rFonts w:ascii="Times New Roman" w:hAnsi="Times New Roman" w:cs="Times New Roman"/>
          <w:sz w:val="24"/>
          <w:szCs w:val="24"/>
        </w:rPr>
        <w:t xml:space="preserve"> Här anges egna krav (t.ex. el från specifik energikälla).</w:t>
      </w:r>
    </w:p>
    <w:p w:rsidR="00030DAD" w:rsidRPr="00690813" w:rsidRDefault="00C81B63" w:rsidP="00030DAD">
      <w:pPr>
        <w:rPr>
          <w:rFonts w:ascii="Times New Roman" w:hAnsi="Times New Roman" w:cs="Times New Roman"/>
          <w:b/>
          <w:sz w:val="24"/>
          <w:szCs w:val="24"/>
        </w:rPr>
      </w:pPr>
      <w:r>
        <w:rPr>
          <w:rFonts w:ascii="Times New Roman" w:hAnsi="Times New Roman" w:cs="Times New Roman"/>
          <w:b/>
          <w:sz w:val="24"/>
          <w:szCs w:val="24"/>
        </w:rPr>
        <w:t>Övrigt underlagsmaterial</w:t>
      </w:r>
    </w:p>
    <w:p w:rsidR="00030DAD" w:rsidRDefault="00030DAD" w:rsidP="00030DAD">
      <w:pPr>
        <w:pStyle w:val="Liststycke"/>
        <w:numPr>
          <w:ilvl w:val="0"/>
          <w:numId w:val="4"/>
        </w:numPr>
        <w:rPr>
          <w:rFonts w:ascii="Times New Roman" w:hAnsi="Times New Roman" w:cs="Times New Roman"/>
          <w:sz w:val="24"/>
          <w:szCs w:val="24"/>
        </w:rPr>
      </w:pPr>
      <w:r w:rsidRPr="0075799F">
        <w:rPr>
          <w:rFonts w:ascii="Times New Roman" w:hAnsi="Times New Roman" w:cs="Times New Roman"/>
          <w:i/>
          <w:sz w:val="24"/>
          <w:szCs w:val="24"/>
        </w:rPr>
        <w:t>Anläggningsförteckning:</w:t>
      </w:r>
      <w:r>
        <w:rPr>
          <w:rFonts w:ascii="Times New Roman" w:hAnsi="Times New Roman" w:cs="Times New Roman"/>
          <w:sz w:val="24"/>
          <w:szCs w:val="24"/>
        </w:rPr>
        <w:t xml:space="preserve"> En lista över samtliga uttagspunkter tillhörande respektive </w:t>
      </w:r>
      <w:r w:rsidR="00304CF6">
        <w:rPr>
          <w:rFonts w:ascii="Times New Roman" w:hAnsi="Times New Roman" w:cs="Times New Roman"/>
          <w:sz w:val="24"/>
          <w:szCs w:val="24"/>
        </w:rPr>
        <w:t>upphandlande myndighet</w:t>
      </w:r>
      <w:r>
        <w:rPr>
          <w:rFonts w:ascii="Times New Roman" w:hAnsi="Times New Roman" w:cs="Times New Roman"/>
          <w:sz w:val="24"/>
          <w:szCs w:val="24"/>
        </w:rPr>
        <w:t>, där bland annat anläggnings-ID och anläggningsadress framgår. Denna fås från respektive nätbolag</w:t>
      </w:r>
      <w:r w:rsidR="00DC480C">
        <w:rPr>
          <w:rFonts w:ascii="Times New Roman" w:hAnsi="Times New Roman" w:cs="Times New Roman"/>
          <w:sz w:val="24"/>
          <w:szCs w:val="24"/>
        </w:rPr>
        <w:t xml:space="preserve"> eller nuvarande elleverantör</w:t>
      </w:r>
      <w:r>
        <w:rPr>
          <w:rFonts w:ascii="Times New Roman" w:hAnsi="Times New Roman" w:cs="Times New Roman"/>
          <w:sz w:val="24"/>
          <w:szCs w:val="24"/>
        </w:rPr>
        <w:t>.</w:t>
      </w:r>
    </w:p>
    <w:p w:rsidR="00030DAD" w:rsidRDefault="00030DAD" w:rsidP="008E421C">
      <w:pPr>
        <w:pStyle w:val="Liststycke"/>
        <w:numPr>
          <w:ilvl w:val="0"/>
          <w:numId w:val="4"/>
        </w:numPr>
        <w:rPr>
          <w:rFonts w:ascii="Times New Roman" w:hAnsi="Times New Roman" w:cs="Times New Roman"/>
          <w:sz w:val="24"/>
          <w:szCs w:val="24"/>
        </w:rPr>
      </w:pPr>
      <w:r w:rsidRPr="00304CF6">
        <w:rPr>
          <w:rFonts w:ascii="Times New Roman" w:hAnsi="Times New Roman" w:cs="Times New Roman"/>
          <w:i/>
          <w:sz w:val="24"/>
          <w:szCs w:val="24"/>
        </w:rPr>
        <w:t>Förbrukningsprofil:</w:t>
      </w:r>
      <w:r w:rsidRPr="00304CF6">
        <w:rPr>
          <w:rFonts w:ascii="Times New Roman" w:hAnsi="Times New Roman" w:cs="Times New Roman"/>
          <w:b/>
          <w:sz w:val="24"/>
          <w:szCs w:val="24"/>
        </w:rPr>
        <w:t xml:space="preserve"> </w:t>
      </w:r>
      <w:r w:rsidRPr="00304CF6">
        <w:rPr>
          <w:rFonts w:ascii="Times New Roman" w:hAnsi="Times New Roman" w:cs="Times New Roman"/>
          <w:sz w:val="24"/>
          <w:szCs w:val="24"/>
        </w:rPr>
        <w:t xml:space="preserve">Årsförbrukningens fördelning över </w:t>
      </w:r>
      <w:r w:rsidR="00304CF6" w:rsidRPr="00304CF6">
        <w:rPr>
          <w:rFonts w:ascii="Times New Roman" w:hAnsi="Times New Roman" w:cs="Times New Roman"/>
          <w:sz w:val="24"/>
          <w:szCs w:val="24"/>
        </w:rPr>
        <w:t xml:space="preserve">12 </w:t>
      </w:r>
      <w:r w:rsidRPr="00304CF6">
        <w:rPr>
          <w:rFonts w:ascii="Times New Roman" w:hAnsi="Times New Roman" w:cs="Times New Roman"/>
          <w:sz w:val="24"/>
          <w:szCs w:val="24"/>
        </w:rPr>
        <w:t xml:space="preserve">kalendermånader (totalt för </w:t>
      </w:r>
      <w:r w:rsidR="00304CF6" w:rsidRPr="00304CF6">
        <w:rPr>
          <w:rFonts w:ascii="Times New Roman" w:hAnsi="Times New Roman" w:cs="Times New Roman"/>
          <w:sz w:val="24"/>
          <w:szCs w:val="24"/>
        </w:rPr>
        <w:t>respektive upphandlande myndighet</w:t>
      </w:r>
      <w:r w:rsidRPr="00304CF6">
        <w:rPr>
          <w:rFonts w:ascii="Times New Roman" w:hAnsi="Times New Roman" w:cs="Times New Roman"/>
          <w:sz w:val="24"/>
          <w:szCs w:val="24"/>
        </w:rPr>
        <w:t>), samt fördel</w:t>
      </w:r>
      <w:r w:rsidR="00304CF6" w:rsidRPr="00304CF6">
        <w:rPr>
          <w:rFonts w:ascii="Times New Roman" w:hAnsi="Times New Roman" w:cs="Times New Roman"/>
          <w:sz w:val="24"/>
          <w:szCs w:val="24"/>
        </w:rPr>
        <w:t>ning</w:t>
      </w:r>
      <w:r w:rsidRPr="00304CF6">
        <w:rPr>
          <w:rFonts w:ascii="Times New Roman" w:hAnsi="Times New Roman" w:cs="Times New Roman"/>
          <w:sz w:val="24"/>
          <w:szCs w:val="24"/>
        </w:rPr>
        <w:t xml:space="preserve"> på hög- och låglastperioder </w:t>
      </w:r>
      <w:r w:rsidR="00304CF6" w:rsidRPr="00304CF6">
        <w:rPr>
          <w:rFonts w:ascii="Times New Roman" w:hAnsi="Times New Roman" w:cs="Times New Roman"/>
          <w:sz w:val="24"/>
          <w:szCs w:val="24"/>
        </w:rPr>
        <w:t xml:space="preserve">för respektive månad. </w:t>
      </w:r>
      <w:r w:rsidR="002B02EB">
        <w:rPr>
          <w:rFonts w:ascii="Times New Roman" w:hAnsi="Times New Roman" w:cs="Times New Roman"/>
          <w:sz w:val="24"/>
          <w:szCs w:val="24"/>
        </w:rPr>
        <w:br/>
        <w:t>Timserier (8 760 värden/år) för de anläggningar som är timmätta.</w:t>
      </w:r>
      <w:r w:rsidR="00304CF6" w:rsidRPr="00304CF6">
        <w:rPr>
          <w:rFonts w:ascii="Times New Roman" w:hAnsi="Times New Roman" w:cs="Times New Roman"/>
          <w:sz w:val="24"/>
          <w:szCs w:val="24"/>
        </w:rPr>
        <w:br/>
      </w:r>
      <w:r w:rsidRPr="00304CF6">
        <w:rPr>
          <w:rFonts w:ascii="Times New Roman" w:hAnsi="Times New Roman" w:cs="Times New Roman"/>
          <w:sz w:val="24"/>
          <w:szCs w:val="24"/>
        </w:rPr>
        <w:lastRenderedPageBreak/>
        <w:t xml:space="preserve">Samtlig information </w:t>
      </w:r>
      <w:r w:rsidR="00304CF6" w:rsidRPr="00304CF6">
        <w:rPr>
          <w:rFonts w:ascii="Times New Roman" w:hAnsi="Times New Roman" w:cs="Times New Roman"/>
          <w:sz w:val="24"/>
          <w:szCs w:val="24"/>
        </w:rPr>
        <w:t>kan fås</w:t>
      </w:r>
      <w:r w:rsidRPr="00304CF6">
        <w:rPr>
          <w:rFonts w:ascii="Times New Roman" w:hAnsi="Times New Roman" w:cs="Times New Roman"/>
          <w:sz w:val="24"/>
          <w:szCs w:val="24"/>
        </w:rPr>
        <w:t xml:space="preserve"> från </w:t>
      </w:r>
      <w:r w:rsidR="0075799F" w:rsidRPr="00304CF6">
        <w:rPr>
          <w:rFonts w:ascii="Times New Roman" w:hAnsi="Times New Roman" w:cs="Times New Roman"/>
          <w:sz w:val="24"/>
          <w:szCs w:val="24"/>
        </w:rPr>
        <w:t xml:space="preserve">nuvarande elleverantör </w:t>
      </w:r>
      <w:r w:rsidR="00DC480C" w:rsidRPr="00304CF6">
        <w:rPr>
          <w:rFonts w:ascii="Times New Roman" w:hAnsi="Times New Roman" w:cs="Times New Roman"/>
          <w:sz w:val="24"/>
          <w:szCs w:val="24"/>
        </w:rPr>
        <w:t>eller</w:t>
      </w:r>
      <w:r w:rsidR="0075799F" w:rsidRPr="00304CF6">
        <w:rPr>
          <w:rFonts w:ascii="Times New Roman" w:hAnsi="Times New Roman" w:cs="Times New Roman"/>
          <w:sz w:val="24"/>
          <w:szCs w:val="24"/>
        </w:rPr>
        <w:t xml:space="preserve"> nätbolag</w:t>
      </w:r>
      <w:r w:rsidRPr="00304CF6">
        <w:rPr>
          <w:rFonts w:ascii="Times New Roman" w:hAnsi="Times New Roman" w:cs="Times New Roman"/>
          <w:sz w:val="24"/>
          <w:szCs w:val="24"/>
        </w:rPr>
        <w:t>.</w:t>
      </w:r>
      <w:r w:rsidRPr="00304CF6">
        <w:rPr>
          <w:rFonts w:ascii="Times New Roman" w:hAnsi="Times New Roman" w:cs="Times New Roman"/>
          <w:sz w:val="24"/>
          <w:szCs w:val="24"/>
        </w:rPr>
        <w:br/>
      </w:r>
    </w:p>
    <w:sectPr w:rsidR="00030DA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open_sansregular">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AD228C"/>
    <w:multiLevelType w:val="hybridMultilevel"/>
    <w:tmpl w:val="6EF66EC6"/>
    <w:lvl w:ilvl="0" w:tplc="DEE23868">
      <w:numFmt w:val="bullet"/>
      <w:lvlText w:val="-"/>
      <w:lvlJc w:val="left"/>
      <w:pPr>
        <w:ind w:left="720" w:hanging="360"/>
      </w:pPr>
      <w:rPr>
        <w:rFonts w:ascii="Times New Roman" w:eastAsiaTheme="minorHAnsi" w:hAnsi="Times New Roman"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29D80A9C"/>
    <w:multiLevelType w:val="hybridMultilevel"/>
    <w:tmpl w:val="8B70F12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399C496E"/>
    <w:multiLevelType w:val="multilevel"/>
    <w:tmpl w:val="A9F6F436"/>
    <w:lvl w:ilvl="0">
      <w:start w:val="1"/>
      <w:numFmt w:val="decimal"/>
      <w:pStyle w:val="ListaNummer"/>
      <w:lvlText w:val="%1."/>
      <w:lvlJc w:val="left"/>
      <w:pPr>
        <w:tabs>
          <w:tab w:val="num" w:pos="454"/>
        </w:tabs>
        <w:ind w:left="454" w:hanging="454"/>
      </w:pPr>
      <w:rPr>
        <w:rFonts w:hint="default"/>
        <w:sz w:val="24"/>
      </w:rPr>
    </w:lvl>
    <w:lvl w:ilvl="1">
      <w:start w:val="1"/>
      <w:numFmt w:val="lowerLetter"/>
      <w:lvlText w:val="%2."/>
      <w:lvlJc w:val="left"/>
      <w:pPr>
        <w:tabs>
          <w:tab w:val="num" w:pos="907"/>
        </w:tabs>
        <w:ind w:left="907" w:hanging="453"/>
      </w:pPr>
      <w:rPr>
        <w:rFonts w:hint="default"/>
      </w:rPr>
    </w:lvl>
    <w:lvl w:ilvl="2">
      <w:start w:val="1"/>
      <w:numFmt w:val="lowerRoman"/>
      <w:lvlText w:val="%3."/>
      <w:lvlJc w:val="left"/>
      <w:pPr>
        <w:tabs>
          <w:tab w:val="num" w:pos="1361"/>
        </w:tabs>
        <w:ind w:left="1361" w:hanging="454"/>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num w:numId="1">
    <w:abstractNumId w:val="1"/>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D93"/>
    <w:rsid w:val="00030DAD"/>
    <w:rsid w:val="0003328E"/>
    <w:rsid w:val="00141F8B"/>
    <w:rsid w:val="00216176"/>
    <w:rsid w:val="00273D28"/>
    <w:rsid w:val="002B02EB"/>
    <w:rsid w:val="00304CF6"/>
    <w:rsid w:val="003160CC"/>
    <w:rsid w:val="00445ABF"/>
    <w:rsid w:val="004D4F87"/>
    <w:rsid w:val="004F0D93"/>
    <w:rsid w:val="00654BA8"/>
    <w:rsid w:val="00690813"/>
    <w:rsid w:val="00710D61"/>
    <w:rsid w:val="00753075"/>
    <w:rsid w:val="0075799F"/>
    <w:rsid w:val="008355B1"/>
    <w:rsid w:val="008F381D"/>
    <w:rsid w:val="008F5693"/>
    <w:rsid w:val="00921730"/>
    <w:rsid w:val="00A42A14"/>
    <w:rsid w:val="00A813B7"/>
    <w:rsid w:val="00BB2231"/>
    <w:rsid w:val="00BF33AE"/>
    <w:rsid w:val="00C81B63"/>
    <w:rsid w:val="00D82789"/>
    <w:rsid w:val="00D91892"/>
    <w:rsid w:val="00DC480C"/>
    <w:rsid w:val="00DF63A7"/>
    <w:rsid w:val="00E46FB9"/>
    <w:rsid w:val="00F9653F"/>
    <w:rsid w:val="00FD3E67"/>
    <w:rsid w:val="00FF4788"/>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BF4EEC-B4DD-4720-B006-ACBC5609B1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v-S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03328E"/>
    <w:pPr>
      <w:ind w:left="720"/>
      <w:contextualSpacing/>
    </w:pPr>
  </w:style>
  <w:style w:type="paragraph" w:customStyle="1" w:styleId="Underrubrikniv3">
    <w:name w:val="Underrubrik nivå 3"/>
    <w:basedOn w:val="Normal"/>
    <w:rsid w:val="0003328E"/>
    <w:pPr>
      <w:keepNext/>
      <w:keepLines/>
      <w:spacing w:before="360" w:after="0" w:line="240" w:lineRule="auto"/>
      <w:outlineLvl w:val="2"/>
    </w:pPr>
    <w:rPr>
      <w:rFonts w:ascii="Arial" w:eastAsia="Times New Roman" w:hAnsi="Arial" w:cs="Times New Roman"/>
      <w:caps/>
      <w:sz w:val="24"/>
      <w:szCs w:val="24"/>
      <w:lang w:eastAsia="sv-SE"/>
    </w:rPr>
  </w:style>
  <w:style w:type="paragraph" w:customStyle="1" w:styleId="Tabellhuvud">
    <w:name w:val="Tabellhuvud"/>
    <w:basedOn w:val="Sidhuvud"/>
    <w:rsid w:val="00753075"/>
    <w:pPr>
      <w:framePr w:wrap="around" w:vAnchor="page" w:hAnchor="page" w:x="795" w:y="398"/>
      <w:spacing w:before="200"/>
      <w:ind w:left="170"/>
    </w:pPr>
    <w:rPr>
      <w:rFonts w:ascii="Arial" w:eastAsia="Times New Roman" w:hAnsi="Arial" w:cs="Times New Roman"/>
      <w:caps/>
      <w:sz w:val="16"/>
      <w:szCs w:val="24"/>
      <w:lang w:eastAsia="sv-SE"/>
    </w:rPr>
  </w:style>
  <w:style w:type="paragraph" w:customStyle="1" w:styleId="ListaNummer">
    <w:name w:val="Lista Nummer"/>
    <w:basedOn w:val="Normal"/>
    <w:rsid w:val="00753075"/>
    <w:pPr>
      <w:numPr>
        <w:numId w:val="2"/>
      </w:numPr>
      <w:spacing w:after="0" w:line="240" w:lineRule="auto"/>
    </w:pPr>
    <w:rPr>
      <w:rFonts w:ascii="Times New Roman" w:eastAsia="Times New Roman" w:hAnsi="Times New Roman" w:cs="Times New Roman"/>
      <w:sz w:val="24"/>
      <w:szCs w:val="24"/>
      <w:lang w:eastAsia="sv-SE"/>
    </w:rPr>
  </w:style>
  <w:style w:type="paragraph" w:styleId="Sidhuvud">
    <w:name w:val="header"/>
    <w:basedOn w:val="Normal"/>
    <w:link w:val="SidhuvudChar"/>
    <w:uiPriority w:val="99"/>
    <w:semiHidden/>
    <w:unhideWhenUsed/>
    <w:rsid w:val="00753075"/>
    <w:pPr>
      <w:tabs>
        <w:tab w:val="center" w:pos="4536"/>
        <w:tab w:val="right" w:pos="9072"/>
      </w:tabs>
      <w:spacing w:after="0" w:line="240" w:lineRule="auto"/>
    </w:pPr>
  </w:style>
  <w:style w:type="character" w:customStyle="1" w:styleId="SidhuvudChar">
    <w:name w:val="Sidhuvud Char"/>
    <w:basedOn w:val="Standardstycketeckensnitt"/>
    <w:link w:val="Sidhuvud"/>
    <w:uiPriority w:val="99"/>
    <w:semiHidden/>
    <w:rsid w:val="00753075"/>
  </w:style>
  <w:style w:type="character" w:styleId="Hyperlnk">
    <w:name w:val="Hyperlink"/>
    <w:basedOn w:val="Standardstycketeckensnitt"/>
    <w:uiPriority w:val="99"/>
    <w:semiHidden/>
    <w:unhideWhenUsed/>
    <w:rsid w:val="00304CF6"/>
    <w:rPr>
      <w:rFonts w:ascii="open_sansregular" w:hAnsi="open_sansregular" w:hint="default"/>
      <w:color w:val="0085C7"/>
      <w:sz w:val="21"/>
      <w:szCs w:val="2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8628924">
      <w:bodyDiv w:val="1"/>
      <w:marLeft w:val="0"/>
      <w:marRight w:val="0"/>
      <w:marTop w:val="0"/>
      <w:marBottom w:val="0"/>
      <w:divBdr>
        <w:top w:val="none" w:sz="0" w:space="0" w:color="auto"/>
        <w:left w:val="none" w:sz="0" w:space="0" w:color="auto"/>
        <w:bottom w:val="none" w:sz="0" w:space="0" w:color="auto"/>
        <w:right w:val="none" w:sz="0" w:space="0" w:color="auto"/>
      </w:divBdr>
      <w:divsChild>
        <w:div w:id="1935741927">
          <w:marLeft w:val="0"/>
          <w:marRight w:val="0"/>
          <w:marTop w:val="0"/>
          <w:marBottom w:val="0"/>
          <w:divBdr>
            <w:top w:val="none" w:sz="0" w:space="0" w:color="auto"/>
            <w:left w:val="none" w:sz="0" w:space="0" w:color="auto"/>
            <w:bottom w:val="none" w:sz="0" w:space="0" w:color="auto"/>
            <w:right w:val="none" w:sz="0" w:space="0" w:color="auto"/>
          </w:divBdr>
          <w:divsChild>
            <w:div w:id="1335691758">
              <w:marLeft w:val="0"/>
              <w:marRight w:val="0"/>
              <w:marTop w:val="0"/>
              <w:marBottom w:val="0"/>
              <w:divBdr>
                <w:top w:val="none" w:sz="0" w:space="0" w:color="auto"/>
                <w:left w:val="none" w:sz="0" w:space="0" w:color="auto"/>
                <w:bottom w:val="none" w:sz="0" w:space="0" w:color="auto"/>
                <w:right w:val="none" w:sz="0" w:space="0" w:color="auto"/>
              </w:divBdr>
              <w:divsChild>
                <w:div w:id="1139373014">
                  <w:marLeft w:val="0"/>
                  <w:marRight w:val="0"/>
                  <w:marTop w:val="0"/>
                  <w:marBottom w:val="0"/>
                  <w:divBdr>
                    <w:top w:val="none" w:sz="0" w:space="0" w:color="auto"/>
                    <w:left w:val="none" w:sz="0" w:space="0" w:color="auto"/>
                    <w:bottom w:val="none" w:sz="0" w:space="0" w:color="auto"/>
                    <w:right w:val="none" w:sz="0" w:space="0" w:color="auto"/>
                  </w:divBdr>
                  <w:divsChild>
                    <w:div w:id="507986426">
                      <w:marLeft w:val="0"/>
                      <w:marRight w:val="0"/>
                      <w:marTop w:val="0"/>
                      <w:marBottom w:val="150"/>
                      <w:divBdr>
                        <w:top w:val="single" w:sz="6" w:space="0" w:color="C8CACE"/>
                        <w:left w:val="single" w:sz="6" w:space="0" w:color="C8CACE"/>
                        <w:bottom w:val="single" w:sz="6" w:space="0" w:color="C8CACE"/>
                        <w:right w:val="single" w:sz="6" w:space="0" w:color="C8CACE"/>
                      </w:divBdr>
                      <w:divsChild>
                        <w:div w:id="687801786">
                          <w:marLeft w:val="0"/>
                          <w:marRight w:val="0"/>
                          <w:marTop w:val="0"/>
                          <w:marBottom w:val="0"/>
                          <w:divBdr>
                            <w:top w:val="none" w:sz="0" w:space="0" w:color="auto"/>
                            <w:left w:val="none" w:sz="0" w:space="0" w:color="auto"/>
                            <w:bottom w:val="none" w:sz="0" w:space="0" w:color="auto"/>
                            <w:right w:val="none" w:sz="0" w:space="0" w:color="auto"/>
                          </w:divBdr>
                        </w:div>
                        <w:div w:id="847520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7251933">
      <w:bodyDiv w:val="1"/>
      <w:marLeft w:val="0"/>
      <w:marRight w:val="0"/>
      <w:marTop w:val="0"/>
      <w:marBottom w:val="0"/>
      <w:divBdr>
        <w:top w:val="none" w:sz="0" w:space="0" w:color="auto"/>
        <w:left w:val="none" w:sz="0" w:space="0" w:color="auto"/>
        <w:bottom w:val="none" w:sz="0" w:space="0" w:color="auto"/>
        <w:right w:val="none" w:sz="0" w:space="0" w:color="auto"/>
      </w:divBdr>
      <w:divsChild>
        <w:div w:id="1313170337">
          <w:marLeft w:val="0"/>
          <w:marRight w:val="0"/>
          <w:marTop w:val="0"/>
          <w:marBottom w:val="0"/>
          <w:divBdr>
            <w:top w:val="none" w:sz="0" w:space="0" w:color="auto"/>
            <w:left w:val="none" w:sz="0" w:space="0" w:color="auto"/>
            <w:bottom w:val="none" w:sz="0" w:space="0" w:color="auto"/>
            <w:right w:val="none" w:sz="0" w:space="0" w:color="auto"/>
          </w:divBdr>
          <w:divsChild>
            <w:div w:id="2044479952">
              <w:marLeft w:val="0"/>
              <w:marRight w:val="0"/>
              <w:marTop w:val="0"/>
              <w:marBottom w:val="0"/>
              <w:divBdr>
                <w:top w:val="none" w:sz="0" w:space="0" w:color="auto"/>
                <w:left w:val="none" w:sz="0" w:space="0" w:color="auto"/>
                <w:bottom w:val="none" w:sz="0" w:space="0" w:color="auto"/>
                <w:right w:val="none" w:sz="0" w:space="0" w:color="auto"/>
              </w:divBdr>
              <w:divsChild>
                <w:div w:id="735906669">
                  <w:marLeft w:val="0"/>
                  <w:marRight w:val="0"/>
                  <w:marTop w:val="0"/>
                  <w:marBottom w:val="0"/>
                  <w:divBdr>
                    <w:top w:val="none" w:sz="0" w:space="0" w:color="auto"/>
                    <w:left w:val="none" w:sz="0" w:space="0" w:color="auto"/>
                    <w:bottom w:val="none" w:sz="0" w:space="0" w:color="auto"/>
                    <w:right w:val="none" w:sz="0" w:space="0" w:color="auto"/>
                  </w:divBdr>
                  <w:divsChild>
                    <w:div w:id="1241253641">
                      <w:marLeft w:val="0"/>
                      <w:marRight w:val="0"/>
                      <w:marTop w:val="0"/>
                      <w:marBottom w:val="150"/>
                      <w:divBdr>
                        <w:top w:val="single" w:sz="6" w:space="0" w:color="C8CACE"/>
                        <w:left w:val="single" w:sz="6" w:space="0" w:color="C8CACE"/>
                        <w:bottom w:val="single" w:sz="6" w:space="0" w:color="C8CACE"/>
                        <w:right w:val="single" w:sz="6" w:space="0" w:color="C8CACE"/>
                      </w:divBdr>
                      <w:divsChild>
                        <w:div w:id="2055538517">
                          <w:marLeft w:val="0"/>
                          <w:marRight w:val="0"/>
                          <w:marTop w:val="0"/>
                          <w:marBottom w:val="0"/>
                          <w:divBdr>
                            <w:top w:val="none" w:sz="0" w:space="0" w:color="auto"/>
                            <w:left w:val="none" w:sz="0" w:space="0" w:color="auto"/>
                            <w:bottom w:val="none" w:sz="0" w:space="0" w:color="auto"/>
                            <w:right w:val="none" w:sz="0" w:space="0" w:color="auto"/>
                          </w:divBdr>
                        </w:div>
                        <w:div w:id="1524590821">
                          <w:marLeft w:val="0"/>
                          <w:marRight w:val="0"/>
                          <w:marTop w:val="0"/>
                          <w:marBottom w:val="0"/>
                          <w:divBdr>
                            <w:top w:val="none" w:sz="0" w:space="0" w:color="auto"/>
                            <w:left w:val="none" w:sz="0" w:space="0" w:color="auto"/>
                            <w:bottom w:val="none" w:sz="0" w:space="0" w:color="auto"/>
                            <w:right w:val="none" w:sz="0" w:space="0" w:color="auto"/>
                          </w:divBdr>
                        </w:div>
                        <w:div w:id="1291011611">
                          <w:marLeft w:val="0"/>
                          <w:marRight w:val="0"/>
                          <w:marTop w:val="0"/>
                          <w:marBottom w:val="0"/>
                          <w:divBdr>
                            <w:top w:val="none" w:sz="0" w:space="0" w:color="auto"/>
                            <w:left w:val="none" w:sz="0" w:space="0" w:color="auto"/>
                            <w:bottom w:val="none" w:sz="0" w:space="0" w:color="auto"/>
                            <w:right w:val="none" w:sz="0" w:space="0" w:color="auto"/>
                          </w:divBdr>
                        </w:div>
                        <w:div w:id="535196209">
                          <w:marLeft w:val="0"/>
                          <w:marRight w:val="0"/>
                          <w:marTop w:val="0"/>
                          <w:marBottom w:val="0"/>
                          <w:divBdr>
                            <w:top w:val="none" w:sz="0" w:space="0" w:color="auto"/>
                            <w:left w:val="none" w:sz="0" w:space="0" w:color="auto"/>
                            <w:bottom w:val="none" w:sz="0" w:space="0" w:color="auto"/>
                            <w:right w:val="none" w:sz="0" w:space="0" w:color="auto"/>
                          </w:divBdr>
                        </w:div>
                        <w:div w:id="1985039551">
                          <w:marLeft w:val="0"/>
                          <w:marRight w:val="0"/>
                          <w:marTop w:val="0"/>
                          <w:marBottom w:val="0"/>
                          <w:divBdr>
                            <w:top w:val="none" w:sz="0" w:space="0" w:color="auto"/>
                            <w:left w:val="none" w:sz="0" w:space="0" w:color="auto"/>
                            <w:bottom w:val="none" w:sz="0" w:space="0" w:color="auto"/>
                            <w:right w:val="none" w:sz="0" w:space="0" w:color="auto"/>
                          </w:divBdr>
                        </w:div>
                        <w:div w:id="1725594272">
                          <w:marLeft w:val="0"/>
                          <w:marRight w:val="0"/>
                          <w:marTop w:val="0"/>
                          <w:marBottom w:val="0"/>
                          <w:divBdr>
                            <w:top w:val="none" w:sz="0" w:space="0" w:color="auto"/>
                            <w:left w:val="none" w:sz="0" w:space="0" w:color="auto"/>
                            <w:bottom w:val="none" w:sz="0" w:space="0" w:color="auto"/>
                            <w:right w:val="none" w:sz="0" w:space="0" w:color="auto"/>
                          </w:divBdr>
                        </w:div>
                        <w:div w:id="1733458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&#65279;<?xml version="1.0" encoding="UTF-8" standalone="yes"?>
<Relationships xmlns="http://schemas.openxmlformats.org/package/2006/relationships">
  <Relationship Id="rId3" Type="http://schemas.openxmlformats.org/officeDocument/2006/relationships/settings" Target="settings.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theme" Target="theme/theme1.xml" />
  <Relationship Id="rId5" Type="http://schemas.openxmlformats.org/officeDocument/2006/relationships/fontTable" Target="fontTable.xml" />
  <Relationship Id="rId4" Type="http://schemas.openxmlformats.org/officeDocument/2006/relationships/webSettings" Target="webSettings.xml"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690</Words>
  <Characters>4288</Characters>
  <Application>Microsoft Office Word</Application>
  <DocSecurity>0</DocSecurity>
  <Lines>77</Lines>
  <Paragraphs>28</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Jäderberg Jan</dc:creator>
  <cp:lastModifiedBy>Per Werling</cp:lastModifiedBy>
  <cp:revision>2</cp:revision>
  <dcterms:created xsi:type="dcterms:W3CDTF">2019-01-22T13:48:00Z</dcterms:created>
  <dcterms:modified xsi:type="dcterms:W3CDTF">2019-01-22T13:48:00Z</dcterms:modified>
</cp:coreProperties>
</file>